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ECDA4" w14:textId="16670D50" w:rsidR="00822F26" w:rsidRPr="00736B09" w:rsidRDefault="007179AB" w:rsidP="00F47954">
      <w:pPr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 xml:space="preserve">DEQ Sludge Hearing Nelson </w:t>
      </w:r>
      <w:proofErr w:type="gramStart"/>
      <w:r w:rsidRPr="00736B09">
        <w:rPr>
          <w:rFonts w:ascii="Arial" w:hAnsi="Arial" w:cs="Arial"/>
          <w:sz w:val="28"/>
          <w:szCs w:val="28"/>
        </w:rPr>
        <w:t>12.8.16</w:t>
      </w:r>
      <w:r w:rsidR="0061486C">
        <w:rPr>
          <w:rFonts w:ascii="Arial" w:hAnsi="Arial" w:cs="Arial"/>
          <w:sz w:val="28"/>
          <w:szCs w:val="28"/>
        </w:rPr>
        <w:t xml:space="preserve">  Comments</w:t>
      </w:r>
      <w:proofErr w:type="gramEnd"/>
      <w:r w:rsidR="0061486C">
        <w:rPr>
          <w:rFonts w:ascii="Arial" w:hAnsi="Arial" w:cs="Arial"/>
          <w:sz w:val="28"/>
          <w:szCs w:val="28"/>
        </w:rPr>
        <w:t xml:space="preserve"> by Heidi Dhivya Berthoud</w:t>
      </w:r>
    </w:p>
    <w:p w14:paraId="66F3E2AB" w14:textId="77777777" w:rsidR="00822F26" w:rsidRPr="00736B09" w:rsidRDefault="00822F26" w:rsidP="00F47954">
      <w:pPr>
        <w:rPr>
          <w:rFonts w:ascii="Arial" w:hAnsi="Arial" w:cs="Arial"/>
          <w:sz w:val="28"/>
          <w:szCs w:val="28"/>
        </w:rPr>
      </w:pPr>
    </w:p>
    <w:p w14:paraId="354BAF03" w14:textId="77777777" w:rsidR="00F47954" w:rsidRPr="00736B09" w:rsidRDefault="00CF57A0" w:rsidP="00F47954">
      <w:pPr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 xml:space="preserve">Everything I’m about to say is easily findable on the </w:t>
      </w:r>
      <w:proofErr w:type="gramStart"/>
      <w:r w:rsidRPr="00736B09">
        <w:rPr>
          <w:rFonts w:ascii="Arial" w:hAnsi="Arial" w:cs="Arial"/>
          <w:sz w:val="28"/>
          <w:szCs w:val="28"/>
        </w:rPr>
        <w:t>internet</w:t>
      </w:r>
      <w:proofErr w:type="gramEnd"/>
      <w:r w:rsidRPr="00736B09">
        <w:rPr>
          <w:rFonts w:ascii="Arial" w:hAnsi="Arial" w:cs="Arial"/>
          <w:sz w:val="28"/>
          <w:szCs w:val="28"/>
        </w:rPr>
        <w:t>. There are very concerned citizens doing the hard work of trying to wake us all up to the very sad and scary realities of sludge.</w:t>
      </w:r>
    </w:p>
    <w:p w14:paraId="3385C75A" w14:textId="77777777" w:rsidR="00CF57A0" w:rsidRPr="00736B09" w:rsidRDefault="00CF57A0" w:rsidP="00F47954">
      <w:pPr>
        <w:rPr>
          <w:rFonts w:ascii="Arial" w:hAnsi="Arial" w:cs="Arial"/>
          <w:sz w:val="28"/>
          <w:szCs w:val="28"/>
        </w:rPr>
      </w:pPr>
    </w:p>
    <w:p w14:paraId="2E3DA98E" w14:textId="7D6231CA" w:rsidR="00CF57A0" w:rsidRDefault="00822F26" w:rsidP="00CF57A0">
      <w:pPr>
        <w:rPr>
          <w:rFonts w:eastAsiaTheme="minorEastAsia"/>
          <w:sz w:val="28"/>
          <w:szCs w:val="28"/>
        </w:rPr>
      </w:pPr>
      <w:r w:rsidRPr="00736B09">
        <w:rPr>
          <w:rFonts w:eastAsiaTheme="minorEastAsia"/>
          <w:sz w:val="28"/>
          <w:szCs w:val="28"/>
        </w:rPr>
        <w:t xml:space="preserve">Here is an indication: </w:t>
      </w:r>
      <w:r w:rsidR="00CF57A0" w:rsidRPr="00736B09">
        <w:rPr>
          <w:rFonts w:eastAsiaTheme="minorEastAsia"/>
          <w:sz w:val="28"/>
          <w:szCs w:val="28"/>
        </w:rPr>
        <w:t>There is a growing list of food Companies, farm groups, who won’t grow</w:t>
      </w:r>
      <w:r w:rsidR="0061486C">
        <w:rPr>
          <w:rFonts w:eastAsiaTheme="minorEastAsia"/>
          <w:sz w:val="28"/>
          <w:szCs w:val="28"/>
        </w:rPr>
        <w:t>/buy</w:t>
      </w:r>
      <w:r w:rsidR="00CF57A0" w:rsidRPr="00736B09">
        <w:rPr>
          <w:rFonts w:eastAsiaTheme="minorEastAsia"/>
          <w:sz w:val="28"/>
          <w:szCs w:val="28"/>
        </w:rPr>
        <w:t xml:space="preserve"> food </w:t>
      </w:r>
      <w:r w:rsidR="0061486C">
        <w:rPr>
          <w:rFonts w:eastAsiaTheme="minorEastAsia"/>
          <w:sz w:val="28"/>
          <w:szCs w:val="28"/>
        </w:rPr>
        <w:t xml:space="preserve">raised </w:t>
      </w:r>
      <w:r w:rsidR="00CF57A0" w:rsidRPr="00736B09">
        <w:rPr>
          <w:rFonts w:eastAsiaTheme="minorEastAsia"/>
          <w:sz w:val="28"/>
          <w:szCs w:val="28"/>
        </w:rPr>
        <w:t xml:space="preserve">in sewage sludge </w:t>
      </w:r>
      <w:proofErr w:type="spellStart"/>
      <w:r w:rsidR="00CF57A0" w:rsidRPr="00736B09">
        <w:rPr>
          <w:rFonts w:eastAsiaTheme="minorEastAsia"/>
          <w:sz w:val="28"/>
          <w:szCs w:val="28"/>
        </w:rPr>
        <w:t>biosolids</w:t>
      </w:r>
      <w:proofErr w:type="spellEnd"/>
      <w:r w:rsidR="0073550E" w:rsidRPr="00736B09">
        <w:rPr>
          <w:rFonts w:eastAsiaTheme="minorEastAsia"/>
          <w:sz w:val="28"/>
          <w:szCs w:val="28"/>
        </w:rPr>
        <w:t>:</w:t>
      </w:r>
    </w:p>
    <w:p w14:paraId="3B1D1A27" w14:textId="77777777" w:rsidR="0061486C" w:rsidRPr="00736B09" w:rsidRDefault="0061486C" w:rsidP="00CF57A0">
      <w:pPr>
        <w:rPr>
          <w:rFonts w:eastAsiaTheme="minorEastAsia"/>
          <w:sz w:val="28"/>
          <w:szCs w:val="28"/>
        </w:rPr>
      </w:pPr>
    </w:p>
    <w:p w14:paraId="0E9E689B" w14:textId="77777777" w:rsidR="00CF57A0" w:rsidRPr="00736B09" w:rsidRDefault="00CF57A0" w:rsidP="00CF57A0">
      <w:pPr>
        <w:rPr>
          <w:rFonts w:eastAsiaTheme="minorEastAsia"/>
          <w:sz w:val="28"/>
          <w:szCs w:val="28"/>
        </w:rPr>
      </w:pPr>
      <w:r w:rsidRPr="00736B09">
        <w:rPr>
          <w:rFonts w:eastAsiaTheme="minorEastAsia"/>
          <w:sz w:val="28"/>
          <w:szCs w:val="28"/>
        </w:rPr>
        <w:t>Campbell Soup Company </w:t>
      </w:r>
    </w:p>
    <w:p w14:paraId="6E1FC8BD" w14:textId="77777777" w:rsidR="00CF57A0" w:rsidRPr="00736B09" w:rsidRDefault="00CF57A0" w:rsidP="00CF57A0">
      <w:pPr>
        <w:rPr>
          <w:rFonts w:eastAsiaTheme="minorEastAsia"/>
          <w:sz w:val="28"/>
          <w:szCs w:val="28"/>
        </w:rPr>
      </w:pPr>
      <w:r w:rsidRPr="00736B09">
        <w:rPr>
          <w:rFonts w:eastAsiaTheme="minorEastAsia"/>
          <w:sz w:val="28"/>
          <w:szCs w:val="28"/>
        </w:rPr>
        <w:t xml:space="preserve">Dean Foods Vegetable Company (Birds Eye products) </w:t>
      </w:r>
    </w:p>
    <w:p w14:paraId="5464F0F9" w14:textId="77777777" w:rsidR="00CF57A0" w:rsidRPr="00736B09" w:rsidRDefault="00CF57A0" w:rsidP="00CF57A0">
      <w:pPr>
        <w:rPr>
          <w:rFonts w:eastAsiaTheme="minorEastAsia"/>
          <w:sz w:val="28"/>
          <w:szCs w:val="28"/>
        </w:rPr>
      </w:pPr>
      <w:r w:rsidRPr="00736B09">
        <w:rPr>
          <w:rFonts w:eastAsiaTheme="minorEastAsia"/>
          <w:sz w:val="28"/>
          <w:szCs w:val="28"/>
        </w:rPr>
        <w:t>Del Monte</w:t>
      </w:r>
    </w:p>
    <w:p w14:paraId="3F7D531A" w14:textId="77777777" w:rsidR="00CF57A0" w:rsidRPr="00736B09" w:rsidRDefault="00CF57A0" w:rsidP="00CF57A0">
      <w:pPr>
        <w:rPr>
          <w:rFonts w:eastAsiaTheme="minorEastAsia"/>
          <w:sz w:val="28"/>
          <w:szCs w:val="28"/>
        </w:rPr>
      </w:pPr>
      <w:r w:rsidRPr="00736B09">
        <w:rPr>
          <w:rFonts w:eastAsiaTheme="minorEastAsia"/>
          <w:sz w:val="28"/>
          <w:szCs w:val="28"/>
        </w:rPr>
        <w:t>Heinz</w:t>
      </w:r>
    </w:p>
    <w:p w14:paraId="45E9F3B2" w14:textId="77777777" w:rsidR="00CF57A0" w:rsidRPr="00736B09" w:rsidRDefault="00CF57A0" w:rsidP="00CF57A0">
      <w:pPr>
        <w:rPr>
          <w:rFonts w:eastAsiaTheme="minorEastAsia"/>
          <w:sz w:val="28"/>
          <w:szCs w:val="28"/>
        </w:rPr>
      </w:pPr>
      <w:r w:rsidRPr="00736B09">
        <w:rPr>
          <w:rFonts w:eastAsiaTheme="minorEastAsia"/>
          <w:sz w:val="28"/>
          <w:szCs w:val="28"/>
        </w:rPr>
        <w:t>National Food Processors Association</w:t>
      </w:r>
    </w:p>
    <w:p w14:paraId="3B36D90B" w14:textId="77777777" w:rsidR="00CF57A0" w:rsidRPr="00736B09" w:rsidRDefault="00CF57A0" w:rsidP="00CF57A0">
      <w:pPr>
        <w:rPr>
          <w:rFonts w:eastAsiaTheme="minorEastAsia"/>
          <w:sz w:val="28"/>
          <w:szCs w:val="28"/>
        </w:rPr>
      </w:pPr>
      <w:r w:rsidRPr="00736B09">
        <w:rPr>
          <w:rFonts w:eastAsiaTheme="minorEastAsia"/>
          <w:sz w:val="28"/>
          <w:szCs w:val="28"/>
        </w:rPr>
        <w:t xml:space="preserve">Nestle </w:t>
      </w:r>
    </w:p>
    <w:p w14:paraId="42314B9E" w14:textId="77777777" w:rsidR="00CF57A0" w:rsidRDefault="00CF57A0" w:rsidP="00F47954">
      <w:pPr>
        <w:rPr>
          <w:rFonts w:eastAsiaTheme="minorEastAsia"/>
          <w:sz w:val="28"/>
          <w:szCs w:val="28"/>
        </w:rPr>
      </w:pPr>
      <w:r w:rsidRPr="00736B09">
        <w:rPr>
          <w:rFonts w:eastAsiaTheme="minorEastAsia"/>
          <w:sz w:val="28"/>
          <w:szCs w:val="28"/>
        </w:rPr>
        <w:t xml:space="preserve">Progresso (Pillsbury, Green Giant, </w:t>
      </w:r>
      <w:proofErr w:type="spellStart"/>
      <w:r w:rsidRPr="00736B09">
        <w:rPr>
          <w:rFonts w:eastAsiaTheme="minorEastAsia"/>
          <w:sz w:val="28"/>
          <w:szCs w:val="28"/>
        </w:rPr>
        <w:t>Haagen</w:t>
      </w:r>
      <w:proofErr w:type="spellEnd"/>
      <w:r w:rsidRPr="00736B09">
        <w:rPr>
          <w:rFonts w:eastAsiaTheme="minorEastAsia"/>
          <w:sz w:val="28"/>
          <w:szCs w:val="28"/>
        </w:rPr>
        <w:t xml:space="preserve"> </w:t>
      </w:r>
      <w:proofErr w:type="spellStart"/>
      <w:r w:rsidRPr="00736B09">
        <w:rPr>
          <w:rFonts w:eastAsiaTheme="minorEastAsia"/>
          <w:sz w:val="28"/>
          <w:szCs w:val="28"/>
        </w:rPr>
        <w:t>Dazs</w:t>
      </w:r>
      <w:proofErr w:type="spellEnd"/>
      <w:r w:rsidRPr="00736B09">
        <w:rPr>
          <w:rFonts w:eastAsiaTheme="minorEastAsia"/>
          <w:sz w:val="28"/>
          <w:szCs w:val="28"/>
        </w:rPr>
        <w:t xml:space="preserve">, Old El Paso) </w:t>
      </w:r>
    </w:p>
    <w:p w14:paraId="6681291A" w14:textId="77777777" w:rsidR="0061486C" w:rsidRPr="00736B09" w:rsidRDefault="0061486C" w:rsidP="00F47954">
      <w:pPr>
        <w:rPr>
          <w:rFonts w:eastAsiaTheme="minorEastAsia"/>
          <w:sz w:val="28"/>
          <w:szCs w:val="28"/>
          <w:lang w:eastAsia="ja-JP"/>
        </w:rPr>
      </w:pPr>
    </w:p>
    <w:p w14:paraId="782ED751" w14:textId="0412A99C" w:rsidR="00F47954" w:rsidRPr="00736B09" w:rsidRDefault="00F47954" w:rsidP="00F47954">
      <w:pPr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 xml:space="preserve">My understanding is that </w:t>
      </w:r>
      <w:r w:rsidR="0061486C">
        <w:rPr>
          <w:rFonts w:ascii="Arial" w:hAnsi="Arial" w:cs="Arial"/>
          <w:sz w:val="28"/>
          <w:szCs w:val="28"/>
        </w:rPr>
        <w:t xml:space="preserve">the </w:t>
      </w:r>
      <w:r w:rsidRPr="00736B09">
        <w:rPr>
          <w:rFonts w:ascii="Arial" w:hAnsi="Arial" w:cs="Arial"/>
          <w:sz w:val="28"/>
          <w:szCs w:val="28"/>
        </w:rPr>
        <w:t xml:space="preserve">EPA and DEQ are </w:t>
      </w:r>
      <w:r w:rsidRPr="00736B09">
        <w:rPr>
          <w:rFonts w:ascii="Arial" w:hAnsi="Arial" w:cs="Arial"/>
          <w:sz w:val="28"/>
          <w:szCs w:val="28"/>
          <w:u w:val="single"/>
        </w:rPr>
        <w:t xml:space="preserve">only required </w:t>
      </w:r>
      <w:r w:rsidRPr="00736B09">
        <w:rPr>
          <w:rFonts w:ascii="Arial" w:hAnsi="Arial" w:cs="Arial"/>
          <w:sz w:val="28"/>
          <w:szCs w:val="28"/>
        </w:rPr>
        <w:t>to monitor, test and regulate 9 heavy metals, two bacteria (</w:t>
      </w:r>
      <w:proofErr w:type="spellStart"/>
      <w:r w:rsidRPr="00736B09">
        <w:rPr>
          <w:rFonts w:ascii="Arial" w:hAnsi="Arial" w:cs="Arial"/>
          <w:sz w:val="28"/>
          <w:szCs w:val="28"/>
        </w:rPr>
        <w:t>E.coli</w:t>
      </w:r>
      <w:proofErr w:type="spellEnd"/>
      <w:r w:rsidRPr="00736B09">
        <w:rPr>
          <w:rFonts w:ascii="Arial" w:hAnsi="Arial" w:cs="Arial"/>
          <w:sz w:val="28"/>
          <w:szCs w:val="28"/>
        </w:rPr>
        <w:t xml:space="preserve"> and salmonella), phosphorous, nitrogen and potassium.  The following is a short list of unmonitored chemicals:</w:t>
      </w:r>
    </w:p>
    <w:p w14:paraId="38074659" w14:textId="77777777" w:rsidR="00F47954" w:rsidRPr="00736B09" w:rsidRDefault="00F47954" w:rsidP="00F47954">
      <w:pPr>
        <w:rPr>
          <w:rFonts w:ascii="Arial" w:hAnsi="Arial" w:cs="Arial"/>
          <w:sz w:val="28"/>
          <w:szCs w:val="28"/>
        </w:rPr>
      </w:pPr>
    </w:p>
    <w:p w14:paraId="0A228AFE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Unregulated and emerging chemicals</w:t>
      </w:r>
    </w:p>
    <w:p w14:paraId="6A3AF0C3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Specific pathogens (MRSA, swine flu, H1N1 viruses,</w:t>
      </w:r>
    </w:p>
    <w:p w14:paraId="72335568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Tamiflu vaccine, hepatitis A, Herpes virus, Poliovirus,</w:t>
      </w:r>
    </w:p>
    <w:p w14:paraId="36607E8D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Necrotizing bacteria)</w:t>
      </w:r>
    </w:p>
    <w:p w14:paraId="2EE3C628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Prescription pharmaceutical drugs</w:t>
      </w:r>
    </w:p>
    <w:p w14:paraId="7335CBB0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Illegal drugs</w:t>
      </w:r>
    </w:p>
    <w:p w14:paraId="71D41300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Hormones</w:t>
      </w:r>
    </w:p>
    <w:p w14:paraId="6FE9CEC6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Steroids</w:t>
      </w:r>
    </w:p>
    <w:p w14:paraId="77AE71CB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Endocrine disrupting chemicals</w:t>
      </w:r>
    </w:p>
    <w:p w14:paraId="7A50804A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proofErr w:type="gramStart"/>
      <w:r w:rsidRPr="00736B09">
        <w:rPr>
          <w:rFonts w:ascii="Arial" w:hAnsi="Arial" w:cs="Arial"/>
          <w:sz w:val="28"/>
          <w:szCs w:val="28"/>
        </w:rPr>
        <w:t>Flame retardants</w:t>
      </w:r>
      <w:proofErr w:type="gramEnd"/>
    </w:p>
    <w:p w14:paraId="7D568759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Radioactive substances</w:t>
      </w:r>
    </w:p>
    <w:p w14:paraId="7B9353E5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Toxic metals</w:t>
      </w:r>
    </w:p>
    <w:p w14:paraId="5E066E0D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Polychlorinated biphenyls</w:t>
      </w:r>
    </w:p>
    <w:p w14:paraId="37B8DE49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Dioxins</w:t>
      </w:r>
    </w:p>
    <w:p w14:paraId="4A347022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PAHs (polycyclic aromatic hydrocarbons)</w:t>
      </w:r>
    </w:p>
    <w:p w14:paraId="58BEAB7B" w14:textId="77777777" w:rsidR="00F47954" w:rsidRPr="00736B09" w:rsidRDefault="00F47954" w:rsidP="00F47954">
      <w:pPr>
        <w:ind w:left="720"/>
        <w:rPr>
          <w:rFonts w:ascii="Arial" w:hAnsi="Arial" w:cs="Arial"/>
          <w:sz w:val="28"/>
          <w:szCs w:val="28"/>
        </w:rPr>
      </w:pPr>
    </w:p>
    <w:p w14:paraId="25C57370" w14:textId="77777777" w:rsidR="00F47954" w:rsidRPr="00736B09" w:rsidRDefault="00F47954" w:rsidP="00F47954">
      <w:pPr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>Right now there are 84,000 chemicals in commercial use, approximate 700 new chemicals introduced in</w:t>
      </w:r>
      <w:r w:rsidR="00CF57A0" w:rsidRPr="00736B09">
        <w:rPr>
          <w:rFonts w:ascii="Arial" w:hAnsi="Arial" w:cs="Arial"/>
          <w:sz w:val="28"/>
          <w:szCs w:val="28"/>
        </w:rPr>
        <w:t>to hands of consumers each year.</w:t>
      </w:r>
    </w:p>
    <w:p w14:paraId="22EA5CCA" w14:textId="77777777" w:rsidR="00CF57A0" w:rsidRPr="00736B09" w:rsidRDefault="00CF57A0" w:rsidP="00F47954">
      <w:pPr>
        <w:rPr>
          <w:rFonts w:ascii="Arial" w:hAnsi="Arial" w:cs="Arial"/>
          <w:sz w:val="28"/>
          <w:szCs w:val="28"/>
        </w:rPr>
      </w:pPr>
    </w:p>
    <w:p w14:paraId="13F687B4" w14:textId="7849B70F" w:rsidR="00CF57A0" w:rsidRDefault="00CF57A0" w:rsidP="00F47954">
      <w:pPr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 xml:space="preserve">Now I will read directly from a report from a review done </w:t>
      </w:r>
      <w:r w:rsidR="00822F26" w:rsidRPr="00736B09">
        <w:rPr>
          <w:rFonts w:ascii="Arial" w:hAnsi="Arial" w:cs="Arial"/>
          <w:sz w:val="28"/>
          <w:szCs w:val="28"/>
        </w:rPr>
        <w:t xml:space="preserve">in late 2014 </w:t>
      </w:r>
      <w:r w:rsidRPr="00736B09">
        <w:rPr>
          <w:rFonts w:ascii="Arial" w:hAnsi="Arial" w:cs="Arial"/>
          <w:sz w:val="28"/>
          <w:szCs w:val="28"/>
        </w:rPr>
        <w:t>by the Office of Inspector General of the EPA</w:t>
      </w:r>
      <w:proofErr w:type="gramStart"/>
      <w:r w:rsidR="00822F26" w:rsidRPr="00736B09">
        <w:rPr>
          <w:rFonts w:ascii="Arial" w:hAnsi="Arial" w:cs="Arial"/>
          <w:sz w:val="28"/>
          <w:szCs w:val="28"/>
        </w:rPr>
        <w:t>:</w:t>
      </w:r>
      <w:r w:rsidR="00384FE0">
        <w:rPr>
          <w:rFonts w:ascii="Arial" w:hAnsi="Arial" w:cs="Arial"/>
          <w:sz w:val="28"/>
          <w:szCs w:val="28"/>
        </w:rPr>
        <w:t xml:space="preserve">  </w:t>
      </w:r>
      <w:proofErr w:type="gramEnd"/>
      <w:hyperlink r:id="rId6" w:history="1">
        <w:r w:rsidR="00384FE0" w:rsidRPr="009C53CE">
          <w:rPr>
            <w:rStyle w:val="Hyperlink"/>
            <w:rFonts w:ascii="Arial" w:hAnsi="Arial" w:cs="Arial"/>
            <w:sz w:val="28"/>
            <w:szCs w:val="28"/>
          </w:rPr>
          <w:t>http://www.friendsofbuckinghamva.org/friends/epa-report-more-action-is-needed-to-protect-water-resources-from-unmonitored-hazardous-chemicals/</w:t>
        </w:r>
      </w:hyperlink>
    </w:p>
    <w:p w14:paraId="6E8669FA" w14:textId="77777777" w:rsidR="00384FE0" w:rsidRPr="00736B09" w:rsidRDefault="00384FE0" w:rsidP="00F47954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73C0C174" w14:textId="77777777" w:rsidR="00822F26" w:rsidRPr="00736B09" w:rsidRDefault="00822F26" w:rsidP="00F47954">
      <w:pPr>
        <w:rPr>
          <w:rFonts w:ascii="Arial" w:hAnsi="Arial" w:cs="Arial"/>
          <w:sz w:val="28"/>
          <w:szCs w:val="28"/>
        </w:rPr>
      </w:pPr>
    </w:p>
    <w:p w14:paraId="44CA80C4" w14:textId="77777777" w:rsidR="00822F26" w:rsidRPr="00736B09" w:rsidRDefault="00822F26" w:rsidP="00F47954">
      <w:pPr>
        <w:rPr>
          <w:rFonts w:ascii="Arial" w:hAnsi="Arial" w:cs="Arial"/>
          <w:sz w:val="28"/>
          <w:szCs w:val="28"/>
        </w:rPr>
      </w:pPr>
      <w:r w:rsidRPr="00736B09">
        <w:rPr>
          <w:rFonts w:ascii="Arial" w:hAnsi="Arial" w:cs="Arial"/>
          <w:sz w:val="28"/>
          <w:szCs w:val="28"/>
        </w:rPr>
        <w:t xml:space="preserve">So why is all of this allowed to happen? Dig deeper folks to find out. It’s a somewhat complicated story of mad science, deceit, greed and </w:t>
      </w:r>
      <w:proofErr w:type="spellStart"/>
      <w:r w:rsidRPr="00736B09">
        <w:rPr>
          <w:rFonts w:ascii="Arial" w:hAnsi="Arial" w:cs="Arial"/>
          <w:sz w:val="28"/>
          <w:szCs w:val="28"/>
        </w:rPr>
        <w:t>coverup</w:t>
      </w:r>
      <w:proofErr w:type="spellEnd"/>
      <w:r w:rsidRPr="00736B09">
        <w:rPr>
          <w:rFonts w:ascii="Arial" w:hAnsi="Arial" w:cs="Arial"/>
          <w:sz w:val="28"/>
          <w:szCs w:val="28"/>
        </w:rPr>
        <w:t>. Farmers and eaters beware! The price of this sludge to farmers may appear to be zero, but the awful truth is that this sludge comes at a price none of us want to pay.</w:t>
      </w:r>
    </w:p>
    <w:p w14:paraId="27BAC256" w14:textId="77777777" w:rsidR="00293A36" w:rsidRPr="00736B09" w:rsidRDefault="00293A36">
      <w:pPr>
        <w:rPr>
          <w:sz w:val="28"/>
          <w:szCs w:val="28"/>
        </w:rPr>
      </w:pPr>
    </w:p>
    <w:sectPr w:rsidR="00293A36" w:rsidRPr="00736B09" w:rsidSect="0061486C">
      <w:pgSz w:w="12240" w:h="15840"/>
      <w:pgMar w:top="720" w:right="864" w:bottom="720" w:left="86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85BAA"/>
    <w:multiLevelType w:val="hybridMultilevel"/>
    <w:tmpl w:val="92821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954"/>
    <w:rsid w:val="00293A36"/>
    <w:rsid w:val="00384FE0"/>
    <w:rsid w:val="0061486C"/>
    <w:rsid w:val="007179AB"/>
    <w:rsid w:val="0073550E"/>
    <w:rsid w:val="00736B09"/>
    <w:rsid w:val="00822F26"/>
    <w:rsid w:val="00CF57A0"/>
    <w:rsid w:val="00F4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125D3F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954"/>
    <w:rPr>
      <w:rFonts w:eastAsia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9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4F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954"/>
    <w:rPr>
      <w:rFonts w:eastAsia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9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4F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friendsofbuckinghamva.org/friends/epa-report-more-action-is-needed-to-protect-water-resources-from-unmonitored-hazardous-chemicals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313</Words>
  <Characters>1787</Characters>
  <Application>Microsoft Macintosh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Rejean Rishi Dion</dc:creator>
  <cp:keywords/>
  <dc:description/>
  <cp:lastModifiedBy>Rejean Rishi Dion</cp:lastModifiedBy>
  <cp:revision>4</cp:revision>
  <cp:lastPrinted>2016-12-08T20:40:00Z</cp:lastPrinted>
  <dcterms:created xsi:type="dcterms:W3CDTF">2016-12-08T19:43:00Z</dcterms:created>
  <dcterms:modified xsi:type="dcterms:W3CDTF">2016-12-28T14:45:00Z</dcterms:modified>
</cp:coreProperties>
</file>